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2068C" w14:textId="75267BB2" w:rsidR="0011538D" w:rsidRPr="006F0902" w:rsidRDefault="0011538D" w:rsidP="0011538D">
      <w:pPr>
        <w:pageBreakBefore/>
        <w:spacing w:after="0" w:line="288" w:lineRule="auto"/>
        <w:ind w:left="470" w:hanging="357"/>
        <w:jc w:val="right"/>
        <w:rPr>
          <w:rFonts w:ascii="Times New Roman" w:eastAsia="Times New Roman" w:hAnsi="Times New Roman" w:cs="Times New Roman"/>
          <w:color w:val="000000"/>
        </w:rPr>
      </w:pPr>
      <w:r w:rsidRPr="006F0902">
        <w:rPr>
          <w:rFonts w:ascii="Times New Roman" w:eastAsia="Times New Roman" w:hAnsi="Times New Roman" w:cs="Times New Roman"/>
          <w:color w:val="000000"/>
        </w:rPr>
        <w:t xml:space="preserve">Załącznik nr </w:t>
      </w:r>
      <w:r w:rsidR="00B25FC3">
        <w:rPr>
          <w:rFonts w:ascii="Times New Roman" w:eastAsia="Times New Roman" w:hAnsi="Times New Roman" w:cs="Times New Roman"/>
          <w:color w:val="000000"/>
        </w:rPr>
        <w:t>4</w:t>
      </w:r>
    </w:p>
    <w:p w14:paraId="48020DCA" w14:textId="77777777" w:rsidR="0011538D" w:rsidRPr="006F0902" w:rsidRDefault="0011538D" w:rsidP="0011538D">
      <w:pPr>
        <w:spacing w:after="0" w:line="288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6F0902">
        <w:rPr>
          <w:rFonts w:ascii="Times New Roman" w:eastAsia="Calibri" w:hAnsi="Times New Roman" w:cs="Times New Roman"/>
          <w:b/>
          <w:lang w:eastAsia="pl-PL"/>
        </w:rPr>
        <w:t>Informacja o przetwarzaniu danych osobowych przez Zamawiającego pozyskanych bezpośrednio od osoby, której dane dotyczą (osoba fizyczna, osoba fizyczna prowadząca działalność gospodarczą).</w:t>
      </w:r>
    </w:p>
    <w:p w14:paraId="11D7CB90" w14:textId="77777777" w:rsidR="0011538D" w:rsidRPr="006F0902" w:rsidRDefault="0011538D" w:rsidP="0011538D">
      <w:pPr>
        <w:spacing w:after="0" w:line="288" w:lineRule="auto"/>
        <w:jc w:val="both"/>
        <w:rPr>
          <w:rFonts w:ascii="Times New Roman" w:eastAsia="Calibri" w:hAnsi="Times New Roman" w:cs="Times New Roman"/>
        </w:rPr>
      </w:pPr>
    </w:p>
    <w:p w14:paraId="1EA90A3D" w14:textId="77777777" w:rsidR="0011538D" w:rsidRPr="006F0902" w:rsidRDefault="0011538D" w:rsidP="0011538D">
      <w:pPr>
        <w:spacing w:after="0" w:line="288" w:lineRule="auto"/>
        <w:ind w:left="470" w:hanging="355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Hlk65152550"/>
      <w:r w:rsidRPr="006F0902">
        <w:rPr>
          <w:rFonts w:ascii="Times New Roman" w:eastAsia="Times New Roman" w:hAnsi="Times New Roman" w:cs="Times New Roman"/>
          <w:color w:val="000000"/>
        </w:rPr>
        <w:t>W związku z treścią art. 13 ust. 1 i ust. 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Prokuratura Krajowa informuj</w:t>
      </w:r>
      <w:r>
        <w:rPr>
          <w:rFonts w:ascii="Times New Roman" w:eastAsia="Times New Roman" w:hAnsi="Times New Roman" w:cs="Times New Roman"/>
          <w:color w:val="000000"/>
        </w:rPr>
        <w:t>e</w:t>
      </w:r>
      <w:r w:rsidRPr="006F0902">
        <w:rPr>
          <w:rFonts w:ascii="Times New Roman" w:eastAsia="Times New Roman" w:hAnsi="Times New Roman" w:cs="Times New Roman"/>
          <w:color w:val="000000"/>
        </w:rPr>
        <w:t>, że:</w:t>
      </w:r>
    </w:p>
    <w:p w14:paraId="55FA7F1B" w14:textId="77777777" w:rsidR="0011538D" w:rsidRPr="006F0902" w:rsidRDefault="0011538D" w:rsidP="0011538D">
      <w:pPr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Administratorem danych osobowych jest Prokuratura Krajowa z siedzibą przy ul. Postępu 3, 02 – 676 Warszawa tel. 22 12 51 471, e</w:t>
      </w:r>
      <w:r>
        <w:rPr>
          <w:rFonts w:ascii="Times New Roman" w:eastAsia="Calibri" w:hAnsi="Times New Roman" w:cs="Times New Roman"/>
        </w:rPr>
        <w:t>-</w:t>
      </w:r>
      <w:r w:rsidRPr="006F0902">
        <w:rPr>
          <w:rFonts w:ascii="Times New Roman" w:eastAsia="Calibri" w:hAnsi="Times New Roman" w:cs="Times New Roman"/>
        </w:rPr>
        <w:t>mail</w:t>
      </w:r>
      <w:r>
        <w:rPr>
          <w:rFonts w:ascii="Times New Roman" w:eastAsia="Calibri" w:hAnsi="Times New Roman" w:cs="Times New Roman"/>
        </w:rPr>
        <w:t>:</w:t>
      </w:r>
      <w:r w:rsidRPr="006F0902">
        <w:rPr>
          <w:rFonts w:ascii="Times New Roman" w:eastAsia="Calibri" w:hAnsi="Times New Roman" w:cs="Times New Roman"/>
        </w:rPr>
        <w:t xml:space="preserve"> </w:t>
      </w:r>
      <w:hyperlink w:history="1">
        <w:r w:rsidRPr="006561B1">
          <w:rPr>
            <w:rStyle w:val="Hipercze"/>
            <w:rFonts w:ascii="Times New Roman" w:eastAsia="Calibri" w:hAnsi="Times New Roman" w:cs="Times New Roman"/>
          </w:rPr>
          <w:t>biuro.podawcze.pk@prokuratura.gov.pl</w:t>
        </w:r>
      </w:hyperlink>
      <w:r>
        <w:rPr>
          <w:rFonts w:ascii="Times New Roman" w:eastAsia="Calibri" w:hAnsi="Times New Roman" w:cs="Times New Roman"/>
        </w:rPr>
        <w:t xml:space="preserve"> .</w:t>
      </w:r>
    </w:p>
    <w:p w14:paraId="05EB0A73" w14:textId="77777777" w:rsidR="0011538D" w:rsidRPr="006F0902" w:rsidRDefault="0011538D" w:rsidP="0011538D">
      <w:pPr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Inspektorem ochrony danych osobowych w Prokuraturze Krajowej jest Łukasz Boryczka e</w:t>
      </w:r>
      <w:r>
        <w:rPr>
          <w:rFonts w:ascii="Times New Roman" w:eastAsia="Calibri" w:hAnsi="Times New Roman" w:cs="Times New Roman"/>
        </w:rPr>
        <w:t>-</w:t>
      </w:r>
      <w:r w:rsidRPr="006F0902">
        <w:rPr>
          <w:rFonts w:ascii="Times New Roman" w:eastAsia="Calibri" w:hAnsi="Times New Roman" w:cs="Times New Roman"/>
        </w:rPr>
        <w:t>mail</w:t>
      </w:r>
      <w:r>
        <w:rPr>
          <w:rFonts w:ascii="Times New Roman" w:eastAsia="Calibri" w:hAnsi="Times New Roman" w:cs="Times New Roman"/>
        </w:rPr>
        <w:t xml:space="preserve">: </w:t>
      </w:r>
      <w:hyperlink w:history="1">
        <w:r w:rsidRPr="006561B1">
          <w:rPr>
            <w:rStyle w:val="Hipercze"/>
            <w:rFonts w:ascii="Times New Roman" w:eastAsia="Calibri" w:hAnsi="Times New Roman" w:cs="Times New Roman"/>
          </w:rPr>
          <w:t>iod.pk@prokuratura.gov.pl</w:t>
        </w:r>
      </w:hyperlink>
      <w:r>
        <w:rPr>
          <w:rFonts w:ascii="Times New Roman" w:eastAsia="Calibri" w:hAnsi="Times New Roman" w:cs="Times New Roman"/>
        </w:rPr>
        <w:t xml:space="preserve"> .</w:t>
      </w:r>
    </w:p>
    <w:p w14:paraId="24FC96E0" w14:textId="77777777" w:rsidR="0011538D" w:rsidRPr="006F0902" w:rsidRDefault="0011538D" w:rsidP="0011538D">
      <w:pPr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Dane osobowe są przetwarzane przez administratora:</w:t>
      </w:r>
    </w:p>
    <w:p w14:paraId="0934D297" w14:textId="77777777" w:rsidR="0011538D" w:rsidRPr="006F0902" w:rsidRDefault="0011538D" w:rsidP="0011538D">
      <w:pPr>
        <w:numPr>
          <w:ilvl w:val="0"/>
          <w:numId w:val="2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w celu zawarcia i wykonania umowy – podstawą prawną przetwarzania jest niezbędność przetwarzania danych do zawarcia i wykonywania umowy – art. 6 ust. 1 lit. b RODO;</w:t>
      </w:r>
    </w:p>
    <w:p w14:paraId="4A7F9BB5" w14:textId="77777777" w:rsidR="0011538D" w:rsidRPr="006F0902" w:rsidRDefault="0011538D" w:rsidP="0011538D">
      <w:pPr>
        <w:numPr>
          <w:ilvl w:val="0"/>
          <w:numId w:val="2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w celu wypełnienia obowiązków prawnych ciążących na administratorze, wynikających z przepisów powszechnie obowiązujących, w tym prawa podatkowego – podstawą prawną przetwarzania jest niezbędność do wypełnienia obowiązku prawnego ciążącego na administratorze – art. 6 ust. 1 lit. c. RODO;</w:t>
      </w:r>
    </w:p>
    <w:p w14:paraId="1C855914" w14:textId="77777777" w:rsidR="0011538D" w:rsidRPr="006F0902" w:rsidRDefault="0011538D" w:rsidP="0011538D">
      <w:pPr>
        <w:numPr>
          <w:ilvl w:val="0"/>
          <w:numId w:val="2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w celu dochodzenia roszczeń lub obrony przed roszczeniami związanymi z zawartą umową – podstawą prawną przetwarzania jest niezbędność do wypełnienia obowiązku prawnego ciążącego na administratorze – art. 6 ust. 1 lit. c. RODO.</w:t>
      </w:r>
    </w:p>
    <w:p w14:paraId="42B72470" w14:textId="77777777" w:rsidR="0011538D" w:rsidRPr="006F0902" w:rsidRDefault="0011538D" w:rsidP="0011538D">
      <w:pPr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Dane osobowe są przechowywane przez okres trwania umowy, a następnie do momentu upływu okresu przedawnienia roszczeń z tytułu umowy lub do momentu wygaśnięcia obowiązku przechowywania danych wynikającego z przepisów prawa.</w:t>
      </w:r>
    </w:p>
    <w:p w14:paraId="06FDC42B" w14:textId="77777777" w:rsidR="0011538D" w:rsidRPr="006F0902" w:rsidRDefault="0011538D" w:rsidP="0011538D">
      <w:pPr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Osobie, której dane są przetwarzane przysługuje prawo:</w:t>
      </w:r>
    </w:p>
    <w:p w14:paraId="505B532D" w14:textId="77777777" w:rsidR="0011538D" w:rsidRPr="006F0902" w:rsidRDefault="0011538D" w:rsidP="0011538D">
      <w:pPr>
        <w:numPr>
          <w:ilvl w:val="0"/>
          <w:numId w:val="3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dostępu do treści swoich danych osobowych, żądania ich sprostowania lub usunięcia, na zasadach określonych w art. 15 – 17 RODO;</w:t>
      </w:r>
    </w:p>
    <w:p w14:paraId="5A92CFF8" w14:textId="77777777" w:rsidR="0011538D" w:rsidRPr="006F0902" w:rsidRDefault="0011538D" w:rsidP="0011538D">
      <w:pPr>
        <w:numPr>
          <w:ilvl w:val="0"/>
          <w:numId w:val="3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ograniczenia przetwarzania danych, w przypadkach określonych w art. 18 RODO;</w:t>
      </w:r>
    </w:p>
    <w:p w14:paraId="4D414924" w14:textId="77777777" w:rsidR="0011538D" w:rsidRPr="006F0902" w:rsidRDefault="0011538D" w:rsidP="0011538D">
      <w:pPr>
        <w:numPr>
          <w:ilvl w:val="0"/>
          <w:numId w:val="3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przenoszenia danych, na zasadach określonych w art. 20 RODO tj. do otrzymania przez osobę, której dane dotyczą od administratora danych osobowych jej dotyczących, w ustrukturyzowanym, powszechnie używanym formacie nadającym się do odczytu maszynowego;</w:t>
      </w:r>
    </w:p>
    <w:p w14:paraId="5C9FC112" w14:textId="77777777" w:rsidR="0011538D" w:rsidRPr="006F0902" w:rsidRDefault="0011538D" w:rsidP="0011538D">
      <w:pPr>
        <w:numPr>
          <w:ilvl w:val="0"/>
          <w:numId w:val="3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wniesienia skargi do Prezesa Urzędu Ochrony Danych Osobowych.</w:t>
      </w:r>
    </w:p>
    <w:p w14:paraId="77BEA4F4" w14:textId="77777777" w:rsidR="0011538D" w:rsidRPr="006F0902" w:rsidRDefault="0011538D" w:rsidP="0011538D">
      <w:pPr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W celu skorzystania z praw, o których mowa w pkt 5 ppk. 1 – 3 należy skontaktować się z administratorem lub inspektorem ochrony danych, korzystając ze wskazanych wyżej danych kontaktowych.</w:t>
      </w:r>
    </w:p>
    <w:p w14:paraId="67CB278A" w14:textId="77777777" w:rsidR="0011538D" w:rsidRPr="006F0902" w:rsidRDefault="0011538D" w:rsidP="0011538D">
      <w:pPr>
        <w:numPr>
          <w:ilvl w:val="0"/>
          <w:numId w:val="1"/>
        </w:numPr>
        <w:spacing w:after="0" w:line="288" w:lineRule="auto"/>
        <w:contextualSpacing/>
        <w:jc w:val="both"/>
        <w:rPr>
          <w:rFonts w:ascii="Times New Roman" w:eastAsia="Calibri" w:hAnsi="Times New Roman" w:cs="Times New Roman"/>
        </w:rPr>
      </w:pPr>
      <w:r w:rsidRPr="006F0902">
        <w:rPr>
          <w:rFonts w:ascii="Times New Roman" w:eastAsia="Calibri" w:hAnsi="Times New Roman" w:cs="Times New Roman"/>
        </w:rPr>
        <w:t>Podanie danych osobowych jest konieczne do zawarcia i wykonywania umowy. Odmowa podania danych osobowych uniemożliwia zawarcie umowy.</w:t>
      </w:r>
    </w:p>
    <w:bookmarkEnd w:id="0"/>
    <w:p w14:paraId="77B8BF8F" w14:textId="02AFA1A6" w:rsidR="0011538D" w:rsidRPr="006F0902" w:rsidRDefault="0011538D" w:rsidP="0011538D">
      <w:pPr>
        <w:pageBreakBefore/>
        <w:spacing w:after="0" w:line="288" w:lineRule="auto"/>
        <w:ind w:left="470" w:hanging="357"/>
        <w:jc w:val="right"/>
        <w:rPr>
          <w:rFonts w:ascii="Times New Roman" w:eastAsia="Times New Roman" w:hAnsi="Times New Roman" w:cs="Times New Roman"/>
          <w:color w:val="000000"/>
        </w:rPr>
      </w:pPr>
      <w:r w:rsidRPr="006F0902">
        <w:rPr>
          <w:rFonts w:ascii="Times New Roman" w:eastAsia="Times New Roman" w:hAnsi="Times New Roman" w:cs="Times New Roman"/>
          <w:color w:val="000000"/>
        </w:rPr>
        <w:lastRenderedPageBreak/>
        <w:t xml:space="preserve">Załącznik nr </w:t>
      </w:r>
      <w:r w:rsidR="00B25FC3">
        <w:rPr>
          <w:rFonts w:ascii="Times New Roman" w:eastAsia="Times New Roman" w:hAnsi="Times New Roman" w:cs="Times New Roman"/>
          <w:color w:val="000000"/>
        </w:rPr>
        <w:t>5</w:t>
      </w:r>
    </w:p>
    <w:p w14:paraId="0599B668" w14:textId="77777777" w:rsidR="0011538D" w:rsidRPr="006F0902" w:rsidRDefault="0011538D" w:rsidP="0011538D">
      <w:pPr>
        <w:spacing w:after="0" w:line="288" w:lineRule="auto"/>
        <w:ind w:left="470" w:hanging="355"/>
        <w:jc w:val="both"/>
        <w:rPr>
          <w:rFonts w:ascii="Times New Roman" w:eastAsia="Times New Roman" w:hAnsi="Times New Roman" w:cs="Times New Roman"/>
          <w:color w:val="000000"/>
        </w:rPr>
      </w:pPr>
    </w:p>
    <w:p w14:paraId="74F76528" w14:textId="77777777" w:rsidR="0011538D" w:rsidRPr="006F0902" w:rsidRDefault="0011538D" w:rsidP="0011538D">
      <w:pPr>
        <w:spacing w:after="0" w:line="288" w:lineRule="auto"/>
        <w:ind w:left="470" w:hanging="355"/>
        <w:jc w:val="both"/>
        <w:rPr>
          <w:rFonts w:ascii="Times New Roman" w:eastAsia="Times New Roman" w:hAnsi="Times New Roman" w:cs="Times New Roman"/>
          <w:color w:val="000000"/>
        </w:rPr>
      </w:pPr>
      <w:bookmarkStart w:id="1" w:name="_Hlk65152571"/>
      <w:r w:rsidRPr="006F0902">
        <w:rPr>
          <w:rFonts w:ascii="Times New Roman" w:eastAsia="Times New Roman" w:hAnsi="Times New Roman" w:cs="Times New Roman"/>
          <w:color w:val="000000"/>
        </w:rPr>
        <w:t>Oświadczam, że wypełniłem obowiązki informacyjne przewidziane w art. 13 lub art. 14 RODO</w:t>
      </w:r>
      <w:r w:rsidRPr="006F0902">
        <w:rPr>
          <w:rFonts w:ascii="Times New Roman" w:eastAsia="Times New Roman" w:hAnsi="Times New Roman" w:cs="Times New Roman"/>
          <w:color w:val="000000"/>
          <w:vertAlign w:val="superscript"/>
        </w:rPr>
        <w:t>1</w:t>
      </w:r>
      <w:r w:rsidRPr="006F0902">
        <w:rPr>
          <w:rFonts w:ascii="Times New Roman" w:eastAsia="Times New Roman" w:hAnsi="Times New Roman" w:cs="Times New Roman"/>
          <w:color w:val="000000"/>
        </w:rPr>
        <w:t xml:space="preserve"> wobec osób fizycznych, od których dane osobowe bezpośrednio lub pośrednio pozyskałem w celu realizacji umowy.*</w:t>
      </w:r>
    </w:p>
    <w:p w14:paraId="51F0A445" w14:textId="77777777" w:rsidR="0011538D" w:rsidRPr="006F0902" w:rsidRDefault="0011538D" w:rsidP="0011538D">
      <w:pPr>
        <w:spacing w:after="0" w:line="288" w:lineRule="auto"/>
        <w:ind w:left="470" w:hanging="355"/>
        <w:jc w:val="both"/>
        <w:rPr>
          <w:rFonts w:ascii="Times New Roman" w:eastAsia="Times New Roman" w:hAnsi="Times New Roman" w:cs="Times New Roman"/>
          <w:color w:val="000000"/>
        </w:rPr>
      </w:pPr>
    </w:p>
    <w:p w14:paraId="17DAC4E9" w14:textId="77777777" w:rsidR="0011538D" w:rsidRPr="006F0902" w:rsidRDefault="0011538D" w:rsidP="0011538D">
      <w:pPr>
        <w:spacing w:after="0" w:line="288" w:lineRule="auto"/>
        <w:ind w:left="470" w:hanging="355"/>
        <w:jc w:val="both"/>
        <w:rPr>
          <w:rFonts w:ascii="Times New Roman" w:eastAsia="Times New Roman" w:hAnsi="Times New Roman" w:cs="Times New Roman"/>
          <w:color w:val="000000"/>
        </w:rPr>
      </w:pPr>
      <w:r w:rsidRPr="006F0902">
        <w:rPr>
          <w:rFonts w:ascii="Times New Roman" w:eastAsia="Times New Roman" w:hAnsi="Times New Roman" w:cs="Times New Roman"/>
          <w:color w:val="000000"/>
        </w:rPr>
        <w:t>______________________________</w:t>
      </w:r>
    </w:p>
    <w:p w14:paraId="3EC0C9F4" w14:textId="77777777" w:rsidR="0011538D" w:rsidRPr="006F0902" w:rsidRDefault="0011538D" w:rsidP="0011538D">
      <w:pPr>
        <w:spacing w:after="0" w:line="288" w:lineRule="auto"/>
        <w:ind w:left="470" w:hanging="355"/>
        <w:jc w:val="both"/>
        <w:rPr>
          <w:rFonts w:ascii="Times New Roman" w:eastAsia="Times New Roman" w:hAnsi="Times New Roman" w:cs="Times New Roman"/>
          <w:color w:val="000000"/>
        </w:rPr>
      </w:pPr>
    </w:p>
    <w:p w14:paraId="05106F09" w14:textId="77777777" w:rsidR="0011538D" w:rsidRPr="006F0902" w:rsidRDefault="0011538D" w:rsidP="0011538D">
      <w:pPr>
        <w:spacing w:after="0" w:line="288" w:lineRule="auto"/>
        <w:ind w:left="470" w:hanging="355"/>
        <w:jc w:val="both"/>
        <w:rPr>
          <w:rFonts w:ascii="Times New Roman" w:eastAsia="Times New Roman" w:hAnsi="Times New Roman" w:cs="Times New Roman"/>
          <w:color w:val="000000"/>
        </w:rPr>
      </w:pPr>
      <w:r w:rsidRPr="006F0902">
        <w:rPr>
          <w:rFonts w:ascii="Times New Roman" w:eastAsia="Times New Roman" w:hAnsi="Times New Roman" w:cs="Times New Roman"/>
          <w:color w:val="000000"/>
          <w:vertAlign w:val="superscript"/>
        </w:rPr>
        <w:t xml:space="preserve">1) </w:t>
      </w:r>
      <w:r w:rsidRPr="006F0902">
        <w:rPr>
          <w:rFonts w:ascii="Times New Roman" w:eastAsia="Times New Roman" w:hAnsi="Times New Roman" w:cs="Times New Roman"/>
          <w:color w:val="000000"/>
        </w:rPr>
        <w:t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1, ze zm).</w:t>
      </w:r>
    </w:p>
    <w:p w14:paraId="62805421" w14:textId="77777777" w:rsidR="0011538D" w:rsidRPr="006F0902" w:rsidRDefault="0011538D" w:rsidP="0011538D">
      <w:pPr>
        <w:spacing w:after="0" w:line="288" w:lineRule="auto"/>
        <w:ind w:left="470" w:hanging="355"/>
        <w:jc w:val="both"/>
        <w:rPr>
          <w:rFonts w:ascii="Times New Roman" w:eastAsia="Times New Roman" w:hAnsi="Times New Roman" w:cs="Times New Roman"/>
          <w:color w:val="000000"/>
        </w:rPr>
      </w:pPr>
    </w:p>
    <w:p w14:paraId="7028681A" w14:textId="77777777" w:rsidR="0011538D" w:rsidRPr="006F0902" w:rsidRDefault="0011538D" w:rsidP="0011538D">
      <w:pPr>
        <w:spacing w:after="0" w:line="288" w:lineRule="auto"/>
        <w:ind w:left="470" w:hanging="355"/>
        <w:jc w:val="both"/>
        <w:rPr>
          <w:rFonts w:ascii="Times New Roman" w:eastAsia="Times New Roman" w:hAnsi="Times New Roman" w:cs="Times New Roman"/>
          <w:color w:val="000000"/>
        </w:rPr>
      </w:pPr>
      <w:r w:rsidRPr="006F0902">
        <w:rPr>
          <w:rFonts w:ascii="Times New Roman" w:eastAsia="Times New Roman" w:hAnsi="Times New Roman" w:cs="Times New Roman"/>
          <w:color w:val="00000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1"/>
    <w:p w14:paraId="592E9FC9" w14:textId="77777777" w:rsidR="0011538D" w:rsidRPr="006F0902" w:rsidRDefault="0011538D" w:rsidP="0011538D">
      <w:pPr>
        <w:spacing w:after="0" w:line="288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CB4C30D" w14:textId="77777777" w:rsidR="0011538D" w:rsidRDefault="0011538D" w:rsidP="0011538D"/>
    <w:p w14:paraId="6DABAC2D" w14:textId="77777777" w:rsidR="0011538D" w:rsidRDefault="0011538D" w:rsidP="0011538D"/>
    <w:p w14:paraId="6DF92E42" w14:textId="77777777" w:rsidR="0011538D" w:rsidRDefault="0011538D" w:rsidP="0011538D"/>
    <w:p w14:paraId="0B709A2F" w14:textId="77777777" w:rsidR="00ED1AD3" w:rsidRDefault="00ED1AD3"/>
    <w:sectPr w:rsidR="00ED1AD3" w:rsidSect="004E2946">
      <w:headerReference w:type="default" r:id="rId7"/>
      <w:footerReference w:type="even" r:id="rId8"/>
      <w:footerReference w:type="default" r:id="rId9"/>
      <w:footerReference w:type="first" r:id="rId10"/>
      <w:pgSz w:w="11900" w:h="16840"/>
      <w:pgMar w:top="1399" w:right="1265" w:bottom="1542" w:left="1459" w:header="56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6FA96" w14:textId="77777777" w:rsidR="00704E3F" w:rsidRDefault="00704E3F">
      <w:pPr>
        <w:spacing w:after="0" w:line="240" w:lineRule="auto"/>
      </w:pPr>
      <w:r>
        <w:separator/>
      </w:r>
    </w:p>
  </w:endnote>
  <w:endnote w:type="continuationSeparator" w:id="0">
    <w:p w14:paraId="3E456906" w14:textId="77777777" w:rsidR="00704E3F" w:rsidRDefault="00704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84FDB" w14:textId="77777777" w:rsidR="00000000" w:rsidRDefault="0011538D">
    <w:pPr>
      <w:spacing w:after="0"/>
      <w:ind w:left="50"/>
    </w:pPr>
    <w:r>
      <w:t xml:space="preserve">PK XF 261.37.2017, część </w:t>
    </w:r>
    <w:r>
      <w:rPr>
        <w:sz w:val="28"/>
      </w:rPr>
      <w:t xml:space="preserve">1/11 </w:t>
    </w:r>
    <w:r>
      <w:t>zamówienia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8C334" w14:textId="77777777" w:rsidR="00000000" w:rsidRPr="004E2946" w:rsidRDefault="0011538D">
    <w:pPr>
      <w:pStyle w:val="Stopka"/>
      <w:jc w:val="right"/>
      <w:rPr>
        <w:rFonts w:ascii="Times New Roman" w:hAnsi="Times New Roman"/>
        <w:szCs w:val="28"/>
      </w:rPr>
    </w:pPr>
    <w:r w:rsidRPr="004E2946">
      <w:rPr>
        <w:rFonts w:ascii="Times New Roman" w:hAnsi="Times New Roman"/>
        <w:szCs w:val="28"/>
      </w:rPr>
      <w:t xml:space="preserve">str. </w:t>
    </w:r>
    <w:r w:rsidRPr="004E2946">
      <w:rPr>
        <w:rFonts w:ascii="Times New Roman" w:hAnsi="Times New Roman"/>
        <w:sz w:val="18"/>
      </w:rPr>
      <w:fldChar w:fldCharType="begin"/>
    </w:r>
    <w:r w:rsidRPr="004E2946">
      <w:rPr>
        <w:rFonts w:ascii="Times New Roman" w:hAnsi="Times New Roman"/>
        <w:sz w:val="18"/>
      </w:rPr>
      <w:instrText>PAGE    \* MERGEFORMAT</w:instrText>
    </w:r>
    <w:r w:rsidRPr="004E2946">
      <w:rPr>
        <w:rFonts w:ascii="Times New Roman" w:hAnsi="Times New Roman"/>
        <w:sz w:val="18"/>
      </w:rPr>
      <w:fldChar w:fldCharType="separate"/>
    </w:r>
    <w:r w:rsidRPr="004E2946">
      <w:rPr>
        <w:rFonts w:ascii="Times New Roman" w:hAnsi="Times New Roman"/>
        <w:szCs w:val="28"/>
      </w:rPr>
      <w:t>2</w:t>
    </w:r>
    <w:r w:rsidRPr="004E2946">
      <w:rPr>
        <w:rFonts w:ascii="Times New Roman" w:hAnsi="Times New Roman"/>
        <w:szCs w:val="28"/>
      </w:rPr>
      <w:fldChar w:fldCharType="end"/>
    </w:r>
  </w:p>
  <w:p w14:paraId="7B855D28" w14:textId="77777777" w:rsidR="00000000" w:rsidRDefault="00000000">
    <w:pPr>
      <w:spacing w:after="0"/>
      <w:ind w:left="5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7FE76" w14:textId="77777777" w:rsidR="00000000" w:rsidRDefault="0011538D">
    <w:pPr>
      <w:spacing w:after="0"/>
      <w:ind w:left="50"/>
    </w:pPr>
    <w:r>
      <w:t xml:space="preserve">PK XF 261.37.2017, część </w:t>
    </w:r>
    <w:r>
      <w:rPr>
        <w:sz w:val="28"/>
      </w:rPr>
      <w:t xml:space="preserve">1/11 </w:t>
    </w:r>
    <w:r>
      <w:t>zamówienia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ECE0F" w14:textId="77777777" w:rsidR="00704E3F" w:rsidRDefault="00704E3F">
      <w:pPr>
        <w:spacing w:after="0" w:line="240" w:lineRule="auto"/>
      </w:pPr>
      <w:r>
        <w:separator/>
      </w:r>
    </w:p>
  </w:footnote>
  <w:footnote w:type="continuationSeparator" w:id="0">
    <w:p w14:paraId="1F94BA5B" w14:textId="77777777" w:rsidR="00704E3F" w:rsidRDefault="00704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92BD4" w14:textId="77777777" w:rsidR="00000000" w:rsidRPr="00996012" w:rsidRDefault="00000000" w:rsidP="00996012">
    <w:pPr>
      <w:spacing w:after="0"/>
      <w:ind w:left="5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568B0"/>
    <w:multiLevelType w:val="hybridMultilevel"/>
    <w:tmpl w:val="6B145E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F74F05"/>
    <w:multiLevelType w:val="hybridMultilevel"/>
    <w:tmpl w:val="537638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E5F8C"/>
    <w:multiLevelType w:val="hybridMultilevel"/>
    <w:tmpl w:val="B0064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1879394">
    <w:abstractNumId w:val="0"/>
  </w:num>
  <w:num w:numId="2" w16cid:durableId="1989438139">
    <w:abstractNumId w:val="1"/>
  </w:num>
  <w:num w:numId="3" w16cid:durableId="1286235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8D"/>
    <w:rsid w:val="0011538D"/>
    <w:rsid w:val="00151A6E"/>
    <w:rsid w:val="00463B91"/>
    <w:rsid w:val="00704E3F"/>
    <w:rsid w:val="00B25FC3"/>
    <w:rsid w:val="00ED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A7D3A"/>
  <w15:chartTrackingRefBased/>
  <w15:docId w15:val="{79833D0A-9A3B-43A4-9D87-DE45B13B5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53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15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1538D"/>
  </w:style>
  <w:style w:type="character" w:styleId="Hipercze">
    <w:name w:val="Hyperlink"/>
    <w:basedOn w:val="Domylnaczcionkaakapitu"/>
    <w:uiPriority w:val="99"/>
    <w:unhideWhenUsed/>
    <w:rsid w:val="001153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2</cp:revision>
  <dcterms:created xsi:type="dcterms:W3CDTF">2025-12-03T14:24:00Z</dcterms:created>
  <dcterms:modified xsi:type="dcterms:W3CDTF">2025-12-03T14:24:00Z</dcterms:modified>
</cp:coreProperties>
</file>